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E618C8" w14:textId="77777777" w:rsidR="007055F6" w:rsidRPr="0090207B" w:rsidRDefault="007055F6" w:rsidP="007055F6">
      <w:pPr>
        <w:spacing w:line="276" w:lineRule="auto"/>
        <w:ind w:left="680" w:right="680"/>
        <w:jc w:val="center"/>
        <w:rPr>
          <w:sz w:val="40"/>
          <w:szCs w:val="40"/>
          <w:lang w:val="fr-FR"/>
        </w:rPr>
      </w:pPr>
      <w:r w:rsidRPr="0090207B">
        <w:rPr>
          <w:rFonts w:ascii="Arial" w:hAnsi="Arial" w:cs="Arial"/>
          <w:color w:val="191919"/>
          <w:sz w:val="40"/>
          <w:szCs w:val="40"/>
          <w:lang w:val="fr-FR"/>
        </w:rPr>
        <w:t>Les expériences d’un enfant pendant les premières années de sa vie ont un impact durable sur l'architecture du cerveau en développement. Les gènes fournissent la base, mais l'expérience façonne le processus qui détermine si le cerveau des enfants aura une base forte ou faible pour l’apprentissage, le comportement et la santé future de l’enfant</w:t>
      </w:r>
      <w:r w:rsidRPr="0090207B">
        <w:rPr>
          <w:sz w:val="40"/>
          <w:szCs w:val="40"/>
          <w:lang w:val="fr-FR"/>
        </w:rPr>
        <w:t xml:space="preserve">.  </w:t>
      </w:r>
    </w:p>
    <w:p w14:paraId="6C9032F1" w14:textId="18D63437" w:rsidR="007055F6" w:rsidRPr="007055F6" w:rsidRDefault="007055F6" w:rsidP="007055F6">
      <w:pPr>
        <w:rPr>
          <w:lang w:val="fr-FR"/>
        </w:rPr>
      </w:pPr>
      <w:r w:rsidRPr="00012A2B">
        <w:rPr>
          <w:lang w:val="fr-FR"/>
        </w:rPr>
        <w:br w:type="page"/>
      </w:r>
    </w:p>
    <w:p w14:paraId="440C447B" w14:textId="54AF7CAD" w:rsidR="007055F6" w:rsidRPr="00012A2B" w:rsidRDefault="007055F6" w:rsidP="007055F6">
      <w:pPr>
        <w:spacing w:line="276" w:lineRule="auto"/>
        <w:ind w:left="680" w:right="680"/>
        <w:jc w:val="center"/>
        <w:rPr>
          <w:rFonts w:ascii="Arial" w:hAnsi="Arial" w:cs="Arial"/>
          <w:b/>
          <w:sz w:val="40"/>
          <w:szCs w:val="40"/>
          <w:lang w:val="fr-FR"/>
        </w:rPr>
      </w:pPr>
      <w:bookmarkStart w:id="0" w:name="_GoBack"/>
      <w:bookmarkEnd w:id="0"/>
      <w:r w:rsidRPr="00012A2B">
        <w:rPr>
          <w:rFonts w:ascii="Arial" w:hAnsi="Arial" w:cs="Arial"/>
          <w:b/>
          <w:sz w:val="40"/>
          <w:szCs w:val="40"/>
          <w:lang w:val="fr-FR"/>
        </w:rPr>
        <w:lastRenderedPageBreak/>
        <w:t xml:space="preserve">Architecture </w:t>
      </w:r>
      <w:r>
        <w:rPr>
          <w:rFonts w:ascii="Arial" w:hAnsi="Arial" w:cs="Arial"/>
          <w:b/>
          <w:sz w:val="40"/>
          <w:szCs w:val="40"/>
          <w:lang w:val="fr-FR"/>
        </w:rPr>
        <w:t>du cerveau</w:t>
      </w:r>
    </w:p>
    <w:p w14:paraId="25AC0584" w14:textId="2DBD60EB" w:rsidR="007055F6" w:rsidRPr="00012A2B" w:rsidRDefault="007055F6" w:rsidP="007055F6">
      <w:pPr>
        <w:spacing w:line="276" w:lineRule="auto"/>
        <w:ind w:left="680" w:right="680"/>
        <w:jc w:val="center"/>
        <w:rPr>
          <w:rFonts w:ascii="Arial" w:hAnsi="Arial" w:cs="Arial"/>
          <w:sz w:val="40"/>
          <w:szCs w:val="40"/>
          <w:lang w:val="fr-FR"/>
        </w:rPr>
      </w:pPr>
    </w:p>
    <w:p w14:paraId="535C62D5" w14:textId="77777777" w:rsidR="007055F6" w:rsidRPr="00012A2B" w:rsidRDefault="007055F6" w:rsidP="007055F6">
      <w:pPr>
        <w:spacing w:line="276" w:lineRule="auto"/>
        <w:ind w:left="680" w:right="680"/>
        <w:jc w:val="center"/>
        <w:rPr>
          <w:rFonts w:ascii="Arial" w:hAnsi="Arial" w:cs="Arial"/>
          <w:sz w:val="40"/>
          <w:szCs w:val="40"/>
          <w:lang w:val="fr-FR"/>
        </w:rPr>
      </w:pPr>
    </w:p>
    <w:p w14:paraId="137C5661" w14:textId="77777777" w:rsidR="007055F6" w:rsidRPr="003A781F" w:rsidRDefault="007055F6" w:rsidP="007055F6">
      <w:pPr>
        <w:spacing w:line="276" w:lineRule="auto"/>
        <w:ind w:left="680" w:right="680"/>
        <w:jc w:val="center"/>
        <w:rPr>
          <w:rFonts w:ascii="Arial" w:hAnsi="Arial" w:cs="Arial"/>
          <w:sz w:val="40"/>
          <w:szCs w:val="40"/>
          <w:lang w:val="fr-FR"/>
        </w:rPr>
      </w:pPr>
      <w:r w:rsidRPr="003A781F">
        <w:rPr>
          <w:rFonts w:ascii="Arial" w:hAnsi="Arial" w:cs="Arial"/>
          <w:color w:val="191919"/>
          <w:sz w:val="40"/>
          <w:szCs w:val="40"/>
          <w:lang w:val="fr-FR"/>
        </w:rPr>
        <w:t>Au cours de cette importante période du développement du cerveau, des milliards de cellules du cerveau appelées neurones envoient des signaux électriques pour communiquer les unes avec les autres. Ces connexions forment des circuits qui deviennent la base de l'architecture du cerveau. Les circuits et connexions prolifèrent à un rythme rapide et sont renforcés grâce à une utilisation répétée. Nos expériences et l'environnement dans lequel les enfants vivent influencent les circuits et connexions qui seront les plus d'utilisés, plus la connexion est utilisée, plus elle est forte et plus elle sera permanente. Les connexions les moins utilisés vont disparaître et entrer dans un processus normal appelé élagage .Les circuits bien utilisés créent un passage rapide pour que les neurones des à voyage à travers les régions du cerveau. Les circuits les plus simples seront construits en premier seront la fondation des circuits plus complexes plus tard</w:t>
      </w:r>
      <w:r w:rsidRPr="003A781F">
        <w:rPr>
          <w:rFonts w:ascii="Arial" w:hAnsi="Arial" w:cs="Arial"/>
          <w:sz w:val="40"/>
          <w:szCs w:val="40"/>
          <w:lang w:val="fr-FR"/>
        </w:rPr>
        <w:t>.</w:t>
      </w:r>
    </w:p>
    <w:p w14:paraId="240A81D6" w14:textId="7720D88D" w:rsidR="007055F6" w:rsidRPr="00012A2B" w:rsidRDefault="007055F6" w:rsidP="007055F6">
      <w:pPr>
        <w:spacing w:line="276" w:lineRule="auto"/>
        <w:ind w:left="680" w:right="680"/>
        <w:jc w:val="center"/>
        <w:rPr>
          <w:lang w:val="fr-FR"/>
        </w:rPr>
      </w:pPr>
    </w:p>
    <w:p w14:paraId="4223A3DE" w14:textId="68EB4BDC" w:rsidR="007055F6" w:rsidRPr="00012A2B" w:rsidRDefault="007055F6" w:rsidP="007055F6">
      <w:pPr>
        <w:spacing w:line="276" w:lineRule="auto"/>
        <w:ind w:left="680" w:right="680"/>
        <w:jc w:val="center"/>
        <w:rPr>
          <w:lang w:val="fr-FR"/>
        </w:rPr>
      </w:pPr>
      <w:r w:rsidRPr="00012A2B">
        <w:rPr>
          <w:rFonts w:ascii="Arial" w:hAnsi="Arial" w:cs="Arial"/>
          <w:b/>
          <w:noProof/>
          <w:sz w:val="40"/>
          <w:szCs w:val="40"/>
          <w:lang w:val="fr-FR"/>
        </w:rPr>
        <w:drawing>
          <wp:anchor distT="0" distB="0" distL="114300" distR="114300" simplePos="0" relativeHeight="251659264" behindDoc="0" locked="0" layoutInCell="1" allowOverlap="1" wp14:anchorId="659C2F12" wp14:editId="17EE5074">
            <wp:simplePos x="0" y="0"/>
            <wp:positionH relativeFrom="column">
              <wp:posOffset>-36195</wp:posOffset>
            </wp:positionH>
            <wp:positionV relativeFrom="paragraph">
              <wp:posOffset>433705</wp:posOffset>
            </wp:positionV>
            <wp:extent cx="9131300" cy="502094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9131300" cy="5020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675C70" w14:textId="22712027" w:rsidR="007055F6" w:rsidRPr="00012A2B" w:rsidRDefault="007055F6" w:rsidP="007055F6">
      <w:pPr>
        <w:rPr>
          <w:rFonts w:ascii="Arial" w:hAnsi="Arial" w:cs="Arial"/>
          <w:b/>
          <w:sz w:val="40"/>
          <w:szCs w:val="40"/>
          <w:lang w:val="fr-FR"/>
        </w:rPr>
      </w:pPr>
    </w:p>
    <w:p w14:paraId="14520B3C" w14:textId="77777777" w:rsidR="007055F6" w:rsidRPr="00012A2B" w:rsidRDefault="007055F6" w:rsidP="007055F6">
      <w:pPr>
        <w:spacing w:line="276" w:lineRule="auto"/>
        <w:ind w:left="680" w:right="680"/>
        <w:jc w:val="both"/>
        <w:rPr>
          <w:rFonts w:ascii="Arial" w:hAnsi="Arial" w:cs="Arial"/>
          <w:sz w:val="40"/>
          <w:szCs w:val="40"/>
          <w:lang w:val="fr-FR"/>
        </w:rPr>
      </w:pPr>
    </w:p>
    <w:p w14:paraId="2A85A868" w14:textId="77777777" w:rsidR="007055F6" w:rsidRPr="00012A2B" w:rsidRDefault="007055F6" w:rsidP="007055F6">
      <w:pPr>
        <w:spacing w:line="276" w:lineRule="auto"/>
        <w:ind w:left="680" w:right="680"/>
        <w:jc w:val="both"/>
        <w:rPr>
          <w:rFonts w:ascii="Arial" w:hAnsi="Arial" w:cs="Arial"/>
          <w:sz w:val="40"/>
          <w:szCs w:val="40"/>
          <w:lang w:val="fr-FR"/>
        </w:rPr>
      </w:pPr>
    </w:p>
    <w:p w14:paraId="649A6CAE" w14:textId="77777777" w:rsidR="007055F6" w:rsidRPr="00012A2B" w:rsidRDefault="007055F6" w:rsidP="007055F6">
      <w:pPr>
        <w:spacing w:line="276" w:lineRule="auto"/>
        <w:ind w:left="680" w:right="680"/>
        <w:jc w:val="both"/>
        <w:rPr>
          <w:rFonts w:ascii="Arial" w:hAnsi="Arial" w:cs="Arial"/>
          <w:sz w:val="40"/>
          <w:szCs w:val="40"/>
          <w:lang w:val="fr-FR"/>
        </w:rPr>
      </w:pPr>
    </w:p>
    <w:p w14:paraId="13483351" w14:textId="77777777" w:rsidR="007055F6" w:rsidRPr="003A781F" w:rsidRDefault="007055F6" w:rsidP="007055F6">
      <w:pPr>
        <w:jc w:val="center"/>
        <w:rPr>
          <w:rFonts w:ascii="Arial" w:hAnsi="Arial" w:cs="Arial"/>
          <w:sz w:val="40"/>
          <w:szCs w:val="40"/>
          <w:lang w:val="fr-FR"/>
        </w:rPr>
      </w:pPr>
      <w:r w:rsidRPr="003A781F">
        <w:rPr>
          <w:rFonts w:ascii="Arial" w:hAnsi="Arial" w:cs="Arial"/>
          <w:color w:val="191919"/>
          <w:sz w:val="40"/>
          <w:szCs w:val="40"/>
          <w:lang w:val="fr-FR"/>
        </w:rPr>
        <w:t xml:space="preserve">Grâce à ce processus </w:t>
      </w:r>
      <w:r>
        <w:rPr>
          <w:rFonts w:ascii="Arial" w:hAnsi="Arial" w:cs="Arial"/>
          <w:color w:val="191919"/>
          <w:sz w:val="40"/>
          <w:szCs w:val="40"/>
          <w:lang w:val="fr-FR"/>
        </w:rPr>
        <w:t xml:space="preserve">les </w:t>
      </w:r>
      <w:r w:rsidRPr="003A781F">
        <w:rPr>
          <w:rFonts w:ascii="Arial" w:hAnsi="Arial" w:cs="Arial"/>
          <w:color w:val="191919"/>
          <w:sz w:val="40"/>
          <w:szCs w:val="40"/>
          <w:lang w:val="fr-FR"/>
        </w:rPr>
        <w:t>neurones forme</w:t>
      </w:r>
      <w:r>
        <w:rPr>
          <w:rFonts w:ascii="Arial" w:hAnsi="Arial" w:cs="Arial"/>
          <w:color w:val="191919"/>
          <w:sz w:val="40"/>
          <w:szCs w:val="40"/>
          <w:lang w:val="fr-FR"/>
        </w:rPr>
        <w:t>nt des</w:t>
      </w:r>
      <w:r w:rsidRPr="003A781F">
        <w:rPr>
          <w:rFonts w:ascii="Arial" w:hAnsi="Arial" w:cs="Arial"/>
          <w:color w:val="191919"/>
          <w:sz w:val="40"/>
          <w:szCs w:val="40"/>
          <w:lang w:val="fr-FR"/>
        </w:rPr>
        <w:t xml:space="preserve"> circuits et les connexions </w:t>
      </w:r>
      <w:r>
        <w:rPr>
          <w:rFonts w:ascii="Arial" w:hAnsi="Arial" w:cs="Arial"/>
          <w:color w:val="191919"/>
          <w:sz w:val="40"/>
          <w:szCs w:val="40"/>
          <w:lang w:val="fr-FR"/>
        </w:rPr>
        <w:t>solides pour les émotions,</w:t>
      </w:r>
      <w:r w:rsidRPr="003A781F">
        <w:rPr>
          <w:rFonts w:ascii="Arial" w:hAnsi="Arial" w:cs="Arial"/>
          <w:color w:val="191919"/>
          <w:sz w:val="40"/>
          <w:szCs w:val="40"/>
          <w:lang w:val="fr-FR"/>
        </w:rPr>
        <w:t xml:space="preserve"> la motricité, </w:t>
      </w:r>
      <w:r>
        <w:rPr>
          <w:rFonts w:ascii="Arial" w:hAnsi="Arial" w:cs="Arial"/>
          <w:color w:val="191919"/>
          <w:sz w:val="40"/>
          <w:szCs w:val="40"/>
          <w:lang w:val="fr-FR"/>
        </w:rPr>
        <w:t>le contrôle comportemental, la logique</w:t>
      </w:r>
      <w:r w:rsidRPr="003A781F">
        <w:rPr>
          <w:rFonts w:ascii="Arial" w:hAnsi="Arial" w:cs="Arial"/>
          <w:color w:val="191919"/>
          <w:sz w:val="40"/>
          <w:szCs w:val="40"/>
          <w:lang w:val="fr-FR"/>
        </w:rPr>
        <w:t>, le langage et la mémoire pendant la période cri</w:t>
      </w:r>
      <w:r>
        <w:rPr>
          <w:rFonts w:ascii="Arial" w:hAnsi="Arial" w:cs="Arial"/>
          <w:color w:val="191919"/>
          <w:sz w:val="40"/>
          <w:szCs w:val="40"/>
          <w:lang w:val="fr-FR"/>
        </w:rPr>
        <w:t>tique au début du développement du cerveau</w:t>
      </w:r>
      <w:r w:rsidRPr="003A781F">
        <w:rPr>
          <w:rFonts w:ascii="Arial" w:hAnsi="Arial" w:cs="Arial"/>
          <w:color w:val="191919"/>
          <w:sz w:val="40"/>
          <w:szCs w:val="40"/>
          <w:lang w:val="fr-FR"/>
        </w:rPr>
        <w:t>. Avec cette utilisation répétée</w:t>
      </w:r>
      <w:r>
        <w:rPr>
          <w:rFonts w:ascii="Arial" w:hAnsi="Arial" w:cs="Arial"/>
          <w:color w:val="191919"/>
          <w:sz w:val="40"/>
          <w:szCs w:val="40"/>
          <w:lang w:val="fr-FR"/>
        </w:rPr>
        <w:t>, les</w:t>
      </w:r>
      <w:r w:rsidRPr="003A781F">
        <w:rPr>
          <w:rFonts w:ascii="Arial" w:hAnsi="Arial" w:cs="Arial"/>
          <w:color w:val="191919"/>
          <w:sz w:val="40"/>
          <w:szCs w:val="40"/>
          <w:lang w:val="fr-FR"/>
        </w:rPr>
        <w:t xml:space="preserve"> circuits deviennent plus efficaces et </w:t>
      </w:r>
      <w:r>
        <w:rPr>
          <w:rFonts w:ascii="Arial" w:hAnsi="Arial" w:cs="Arial"/>
          <w:color w:val="191919"/>
          <w:sz w:val="40"/>
          <w:szCs w:val="40"/>
          <w:lang w:val="fr-FR"/>
        </w:rPr>
        <w:t xml:space="preserve">sont </w:t>
      </w:r>
      <w:r w:rsidRPr="003A781F">
        <w:rPr>
          <w:rFonts w:ascii="Arial" w:hAnsi="Arial" w:cs="Arial"/>
          <w:color w:val="191919"/>
          <w:sz w:val="40"/>
          <w:szCs w:val="40"/>
          <w:lang w:val="fr-FR"/>
        </w:rPr>
        <w:t>relié</w:t>
      </w:r>
      <w:r>
        <w:rPr>
          <w:rFonts w:ascii="Arial" w:hAnsi="Arial" w:cs="Arial"/>
          <w:color w:val="191919"/>
          <w:sz w:val="40"/>
          <w:szCs w:val="40"/>
          <w:lang w:val="fr-FR"/>
        </w:rPr>
        <w:t>s</w:t>
      </w:r>
      <w:r w:rsidRPr="003A781F">
        <w:rPr>
          <w:rFonts w:ascii="Arial" w:hAnsi="Arial" w:cs="Arial"/>
          <w:color w:val="191919"/>
          <w:sz w:val="40"/>
          <w:szCs w:val="40"/>
          <w:lang w:val="fr-FR"/>
        </w:rPr>
        <w:t xml:space="preserve"> à d'autres zones du cerveau plus rapidement.</w:t>
      </w:r>
      <w:r w:rsidRPr="003A781F">
        <w:rPr>
          <w:rFonts w:ascii="Arial" w:hAnsi="Arial" w:cs="Arial"/>
          <w:sz w:val="40"/>
          <w:szCs w:val="40"/>
          <w:lang w:val="fr-FR"/>
        </w:rPr>
        <w:br w:type="page"/>
      </w:r>
    </w:p>
    <w:p w14:paraId="69661A02" w14:textId="6448DF6A" w:rsidR="007055F6" w:rsidRPr="007055F6" w:rsidRDefault="007055F6" w:rsidP="007055F6">
      <w:pPr>
        <w:spacing w:line="276" w:lineRule="auto"/>
        <w:ind w:left="680" w:right="680"/>
        <w:jc w:val="both"/>
        <w:rPr>
          <w:rFonts w:ascii="Arial" w:hAnsi="Arial" w:cs="Arial"/>
          <w:b/>
          <w:sz w:val="40"/>
          <w:szCs w:val="40"/>
          <w:lang w:val="fr-FR"/>
        </w:rPr>
      </w:pPr>
      <w:r w:rsidRPr="00012A2B">
        <w:rPr>
          <w:rFonts w:ascii="Arial" w:hAnsi="Arial" w:cs="Arial"/>
          <w:b/>
          <w:noProof/>
          <w:sz w:val="40"/>
          <w:szCs w:val="40"/>
          <w:lang w:val="fr-FR"/>
        </w:rPr>
        <w:lastRenderedPageBreak/>
        <w:drawing>
          <wp:anchor distT="0" distB="0" distL="114300" distR="114300" simplePos="0" relativeHeight="251661312" behindDoc="0" locked="0" layoutInCell="1" allowOverlap="1" wp14:anchorId="6989139E" wp14:editId="3A7D4C7C">
            <wp:simplePos x="0" y="0"/>
            <wp:positionH relativeFrom="column">
              <wp:posOffset>395605</wp:posOffset>
            </wp:positionH>
            <wp:positionV relativeFrom="paragraph">
              <wp:posOffset>0</wp:posOffset>
            </wp:positionV>
            <wp:extent cx="7848600" cy="5962650"/>
            <wp:effectExtent l="0" t="0" r="0" b="635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848600" cy="5962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203420" w14:textId="77777777" w:rsidR="007055F6" w:rsidRPr="00012A2B" w:rsidRDefault="007055F6" w:rsidP="007055F6">
      <w:pPr>
        <w:spacing w:line="276" w:lineRule="auto"/>
        <w:rPr>
          <w:rFonts w:ascii="Arial" w:hAnsi="Arial" w:cs="Arial"/>
          <w:sz w:val="40"/>
          <w:szCs w:val="40"/>
          <w:lang w:val="fr-FR"/>
        </w:rPr>
      </w:pPr>
    </w:p>
    <w:p w14:paraId="157C8220" w14:textId="77777777" w:rsidR="007055F6" w:rsidRPr="00012A2B" w:rsidRDefault="007055F6" w:rsidP="007055F6">
      <w:pPr>
        <w:spacing w:line="276" w:lineRule="auto"/>
        <w:rPr>
          <w:rFonts w:ascii="Arial" w:hAnsi="Arial" w:cs="Arial"/>
          <w:sz w:val="40"/>
          <w:szCs w:val="40"/>
          <w:lang w:val="fr-FR"/>
        </w:rPr>
      </w:pPr>
    </w:p>
    <w:p w14:paraId="6498B893" w14:textId="77777777" w:rsidR="007055F6" w:rsidRPr="00012A2B" w:rsidRDefault="007055F6" w:rsidP="007055F6">
      <w:pPr>
        <w:spacing w:line="276" w:lineRule="auto"/>
        <w:rPr>
          <w:rFonts w:ascii="Arial" w:hAnsi="Arial" w:cs="Arial"/>
          <w:sz w:val="40"/>
          <w:szCs w:val="40"/>
          <w:lang w:val="fr-FR"/>
        </w:rPr>
      </w:pPr>
    </w:p>
    <w:p w14:paraId="51EDCD06" w14:textId="77777777" w:rsidR="007055F6" w:rsidRPr="003A781F" w:rsidRDefault="007055F6" w:rsidP="007055F6">
      <w:pPr>
        <w:spacing w:line="276" w:lineRule="auto"/>
        <w:rPr>
          <w:rFonts w:ascii="Arial" w:hAnsi="Arial" w:cs="Arial"/>
          <w:sz w:val="40"/>
          <w:szCs w:val="40"/>
          <w:lang w:val="fr-FR"/>
        </w:rPr>
      </w:pPr>
    </w:p>
    <w:p w14:paraId="2ADF2F0E" w14:textId="77777777" w:rsidR="007055F6" w:rsidRPr="003A781F" w:rsidRDefault="007055F6" w:rsidP="007055F6">
      <w:pPr>
        <w:spacing w:line="276" w:lineRule="auto"/>
        <w:jc w:val="center"/>
        <w:rPr>
          <w:rFonts w:ascii="Arial" w:hAnsi="Arial" w:cs="Arial"/>
          <w:sz w:val="40"/>
          <w:szCs w:val="40"/>
          <w:lang w:val="fr-FR"/>
        </w:rPr>
      </w:pPr>
      <w:r w:rsidRPr="003A781F">
        <w:rPr>
          <w:rFonts w:ascii="Arial" w:hAnsi="Arial" w:cs="Arial"/>
          <w:color w:val="191919"/>
          <w:sz w:val="44"/>
          <w:szCs w:val="44"/>
          <w:lang w:val="fr-FR"/>
        </w:rPr>
        <w:t>Même si les circuits proviennent de zones spécifiques du cerveau ils sont connectés entre eux. Vous ne pouvez pas avoir un type de compétences sans avoir les autres. C’est comme construire une maison, tout est lié et ce qui vient en premier sera la base pour tout ce qui vient plus tard</w:t>
      </w:r>
      <w:r w:rsidRPr="003A781F">
        <w:rPr>
          <w:rFonts w:ascii="Arial" w:hAnsi="Arial" w:cs="Arial"/>
          <w:color w:val="191919"/>
          <w:sz w:val="32"/>
          <w:szCs w:val="32"/>
          <w:lang w:val="fr-FR"/>
        </w:rPr>
        <w:t>.</w:t>
      </w:r>
    </w:p>
    <w:p w14:paraId="4F1CF7B0" w14:textId="77777777" w:rsidR="007055F6" w:rsidRPr="00012A2B" w:rsidRDefault="007055F6" w:rsidP="007055F6">
      <w:pPr>
        <w:spacing w:line="276" w:lineRule="auto"/>
        <w:ind w:left="680" w:right="680"/>
        <w:rPr>
          <w:rFonts w:ascii="Arial" w:hAnsi="Arial" w:cs="Arial"/>
          <w:sz w:val="40"/>
          <w:szCs w:val="40"/>
          <w:lang w:val="fr-FR"/>
        </w:rPr>
      </w:pPr>
      <w:r w:rsidRPr="00012A2B">
        <w:rPr>
          <w:rFonts w:ascii="Arial" w:hAnsi="Arial" w:cs="Arial"/>
          <w:sz w:val="40"/>
          <w:szCs w:val="40"/>
          <w:lang w:val="fr-FR"/>
        </w:rPr>
        <w:br w:type="page"/>
      </w:r>
    </w:p>
    <w:p w14:paraId="2556FF58" w14:textId="6D2BDD45" w:rsidR="007055F6" w:rsidRPr="00012A2B" w:rsidRDefault="007055F6" w:rsidP="007055F6">
      <w:pPr>
        <w:tabs>
          <w:tab w:val="left" w:pos="5240"/>
        </w:tabs>
        <w:rPr>
          <w:rFonts w:ascii="Arial" w:hAnsi="Arial" w:cs="Arial"/>
          <w:sz w:val="40"/>
          <w:szCs w:val="40"/>
          <w:lang w:val="fr-FR"/>
        </w:rPr>
      </w:pPr>
    </w:p>
    <w:p w14:paraId="63C4D530" w14:textId="46D4921B" w:rsidR="007055F6" w:rsidRPr="00012A2B" w:rsidRDefault="007055F6" w:rsidP="007055F6">
      <w:pPr>
        <w:tabs>
          <w:tab w:val="left" w:pos="4080"/>
        </w:tabs>
        <w:rPr>
          <w:rFonts w:ascii="Arial" w:hAnsi="Arial" w:cs="Arial"/>
          <w:sz w:val="40"/>
          <w:szCs w:val="40"/>
          <w:lang w:val="fr-FR"/>
        </w:rPr>
      </w:pPr>
      <w:r w:rsidRPr="00012A2B">
        <w:rPr>
          <w:rFonts w:ascii="Arial" w:hAnsi="Arial" w:cs="Arial"/>
          <w:noProof/>
          <w:sz w:val="40"/>
          <w:szCs w:val="40"/>
          <w:lang w:val="fr-FR"/>
        </w:rPr>
        <w:drawing>
          <wp:anchor distT="0" distB="0" distL="114300" distR="114300" simplePos="0" relativeHeight="251662336" behindDoc="0" locked="0" layoutInCell="1" allowOverlap="1" wp14:anchorId="24FF92CD" wp14:editId="2A7ED4E7">
            <wp:simplePos x="0" y="0"/>
            <wp:positionH relativeFrom="column">
              <wp:posOffset>-179070</wp:posOffset>
            </wp:positionH>
            <wp:positionV relativeFrom="paragraph">
              <wp:posOffset>419735</wp:posOffset>
            </wp:positionV>
            <wp:extent cx="9210040" cy="5041900"/>
            <wp:effectExtent l="0" t="0" r="0" b="0"/>
            <wp:wrapSquare wrapText="bothSides"/>
            <wp:docPr id="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210040" cy="5041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12A2B">
        <w:rPr>
          <w:rFonts w:ascii="Arial" w:hAnsi="Arial" w:cs="Arial"/>
          <w:sz w:val="40"/>
          <w:szCs w:val="40"/>
          <w:lang w:val="fr-FR"/>
        </w:rPr>
        <w:tab/>
      </w:r>
    </w:p>
    <w:p w14:paraId="11338F0C" w14:textId="77777777" w:rsidR="007055F6" w:rsidRPr="00753F27" w:rsidRDefault="007055F6" w:rsidP="007055F6">
      <w:pPr>
        <w:spacing w:line="276" w:lineRule="auto"/>
        <w:ind w:left="680" w:right="680"/>
        <w:jc w:val="both"/>
        <w:rPr>
          <w:rFonts w:ascii="Arial" w:hAnsi="Arial" w:cs="Arial"/>
          <w:color w:val="191919"/>
          <w:sz w:val="40"/>
          <w:szCs w:val="40"/>
          <w:lang w:val="fr-FR"/>
        </w:rPr>
      </w:pPr>
      <w:r w:rsidRPr="00753F27">
        <w:rPr>
          <w:rFonts w:ascii="Arial" w:hAnsi="Arial" w:cs="Arial"/>
          <w:color w:val="191919"/>
          <w:sz w:val="40"/>
          <w:szCs w:val="40"/>
          <w:lang w:val="fr-FR"/>
        </w:rPr>
        <w:lastRenderedPageBreak/>
        <w:t>Apprendre à composer avec le stress est une partie importante d’un développement sain. Lorsque vous êtes stressé, le système de réponse au stress est activé, le corps et le cerveau sont en alerte. La fréquence cardiaque d'augmente, l'adrénaline et les niveaux d'hormones de stress augmentent. Lorsque le stress est soulagé rapidement ou un enfant reçoit le soutien d'adultes soucieux, le corps revient rapidement à la normale. Dans des situations où l'abus et la négligence sont répétés, qu’il n’y a pas d’adulte bienveillant qui agit comme un tampon contre le stress, la réponse du corps au stress reste activé. Même quand il n'y a pas de douleur physique apparente, l'absence de réponse d’un adulte peut activer le système de réponse au stress. L’activation constante de la réponse au stress sur les systèmes en développement a de graves conséquences à long terme pour l'enfant. On l’appelle le stress toxique. Au fil du temps, le système de réponse au stress sera mis en état d'alerte permanente.</w:t>
      </w:r>
    </w:p>
    <w:p w14:paraId="7DE16C33" w14:textId="77777777" w:rsidR="00091918" w:rsidRPr="007055F6" w:rsidRDefault="007055F6">
      <w:pPr>
        <w:rPr>
          <w:lang w:val="fr-FR"/>
        </w:rPr>
      </w:pPr>
    </w:p>
    <w:sectPr w:rsidR="00091918" w:rsidRPr="007055F6" w:rsidSect="007055F6">
      <w:pgSz w:w="16840" w:h="11900" w:orient="landscape"/>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55F6"/>
    <w:rsid w:val="00265AD1"/>
    <w:rsid w:val="007055F6"/>
    <w:rsid w:val="00F51FC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6FD210"/>
  <w15:chartTrackingRefBased/>
  <w15:docId w15:val="{D6C52370-316A-1F45-896D-6A3C15766C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055F6"/>
    <w:rPr>
      <w:rFonts w:eastAsiaTheme="minorEastAsia"/>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8</Pages>
  <Words>450</Words>
  <Characters>2567</Characters>
  <Application>Microsoft Office Word</Application>
  <DocSecurity>0</DocSecurity>
  <Lines>21</Lines>
  <Paragraphs>6</Paragraphs>
  <ScaleCrop>false</ScaleCrop>
  <Company/>
  <LinksUpToDate>false</LinksUpToDate>
  <CharactersWithSpaces>3011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Maignant</dc:creator>
  <cp:keywords/>
  <dc:description/>
  <cp:lastModifiedBy>Sandra Maignant</cp:lastModifiedBy>
  <cp:revision>1</cp:revision>
  <dcterms:created xsi:type="dcterms:W3CDTF">2018-10-12T10:12:00Z</dcterms:created>
  <dcterms:modified xsi:type="dcterms:W3CDTF">2018-10-12T10:16:00Z</dcterms:modified>
</cp:coreProperties>
</file>